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«</w:t>
      </w:r>
      <w:r>
        <w:rPr>
          <w:rFonts w:hint="default"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Іскерлік шығыс тілі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» пәні бойынша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сабақтар тапсырмалар және әдістемелік нұсқаулар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 xml:space="preserve">№ 1-2 семинар сабағы </w:t>
      </w:r>
    </w:p>
    <w:p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>Тақырыбы:</w:t>
      </w:r>
      <w:r>
        <w:rPr>
          <w:lang w:val="kk-KZ"/>
        </w:rPr>
        <w:t xml:space="preserve"> </w:t>
      </w:r>
      <w:r>
        <w:rPr>
          <w:rFonts w:eastAsiaTheme="minorEastAsia"/>
        </w:rPr>
        <w:t>第一课。参观工厂。课文。生词。练习。</w:t>
      </w:r>
      <w:r>
        <w:rPr>
          <w:rFonts w:ascii="Times New Roman" w:hAnsi="Times New Roman" w:cs="Times New Roman"/>
          <w:b/>
          <w:lang w:val="kk-KZ"/>
        </w:rPr>
        <w:t xml:space="preserve">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</w:t>
      </w:r>
      <w:r>
        <w:rPr>
          <w:rFonts w:eastAsiaTheme="minorEastAsia"/>
        </w:rPr>
        <w:t>课文：</w:t>
      </w:r>
      <w:r>
        <w:rPr>
          <w:rFonts w:eastAsiaTheme="minorEastAsia"/>
          <w:lang w:val="kk-KZ"/>
        </w:rPr>
        <w:t xml:space="preserve"> 参观样品室</w:t>
      </w:r>
    </w:p>
    <w:p>
      <w:pP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pStyle w:val="5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 xml:space="preserve">李晓琪 主编。 新丝路。中级速成上午汉语2.北京大学出版社。2019 </w:t>
      </w:r>
    </w:p>
    <w:p>
      <w:pPr>
        <w:pStyle w:val="5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丛亚平。国际贸易俄语教程。北京。外语教学与研究出版社。2014</w:t>
      </w:r>
    </w:p>
    <w:p>
      <w:pPr>
        <w:pStyle w:val="5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А.Ф.Кондрашевский. Китайский язык.Общественно-политический перевод. ВКН 2016-552с.</w:t>
      </w:r>
    </w:p>
    <w:p>
      <w:pPr>
        <w:pStyle w:val="5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Г.Я. Дашевская,А.Ф.Кондрашевский. Китайский язык для делового общения. Восточная книга (Восток-Запад, Муравей) 2019-352с.</w:t>
      </w:r>
    </w:p>
    <w:p>
      <w:pPr>
        <w:pStyle w:val="5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О.М. Готлиб. Коммерческое письмо.Русско-китайские соответствия. Восточная книга (Восток-Запад, Муравей) 2018- 280с.</w:t>
      </w:r>
    </w:p>
    <w:p>
      <w:pPr>
        <w:numPr>
          <w:ilvl w:val="0"/>
          <w:numId w:val="2"/>
        </w:numPr>
        <w:spacing w:after="0" w:line="240" w:lineRule="auto"/>
        <w:ind w:left="480" w:leftChars="0"/>
        <w:contextualSpacing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/>
          <w:sz w:val="20"/>
          <w:szCs w:val="20"/>
          <w:lang w:val="en-US" w:eastAsia="zh-CN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begin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instrText xml:space="preserve"> HYPERLINK "https://bkrs.info/" </w:instrTex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separate"/>
      </w:r>
      <w:r>
        <w:rPr>
          <w:rFonts w:ascii="Times New Roman" w:hAnsi="Times New Roman" w:eastAsia="Times New Roman" w:cs="Times New Roman"/>
          <w:sz w:val="20"/>
          <w:szCs w:val="20"/>
          <w:lang w:val="kk-KZ" w:eastAsia="ja-JP" w:bidi="ar-SA"/>
        </w:rPr>
        <w:t>https://bkrs.info/</w:t>
      </w:r>
      <w:r>
        <w:rPr>
          <w:rFonts w:ascii="Times New Roman" w:hAnsi="Times New Roman" w:eastAsia="Times New Roman" w:cs="Times New Roman"/>
          <w:sz w:val="20"/>
          <w:szCs w:val="20"/>
          <w:lang w:val="kk-KZ" w:eastAsia="ja-JP" w:bidi="ar-SA"/>
        </w:rPr>
        <w:fldChar w:fldCharType="end"/>
      </w:r>
    </w:p>
    <w:p>
      <w:pPr>
        <w:numPr>
          <w:ilvl w:val="0"/>
          <w:numId w:val="2"/>
        </w:numPr>
        <w:spacing w:after="0" w:line="240" w:lineRule="auto"/>
        <w:ind w:left="480" w:leftChars="0" w:firstLine="0" w:firstLineChars="0"/>
        <w:contextualSpacing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begin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instrText xml:space="preserve"> HYPERLINK "https://zhonga.ru/" </w:instrTex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separate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https://zhonga.ru/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end"/>
      </w:r>
    </w:p>
    <w:p>
      <w:pPr>
        <w:numPr>
          <w:ilvl w:val="0"/>
          <w:numId w:val="0"/>
        </w:numPr>
        <w:spacing w:after="0" w:line="240" w:lineRule="auto"/>
        <w:ind w:left="440" w:leftChars="0"/>
        <w:contextualSpacing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3.    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begin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instrText xml:space="preserve"> HYPERLINK "https://zhongwen.com" </w:instrTex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separate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https://zhongwen.com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end"/>
      </w:r>
    </w:p>
    <w:p>
      <w:pPr>
        <w:pStyle w:val="4"/>
        <w:numPr>
          <w:ilvl w:val="0"/>
          <w:numId w:val="0"/>
        </w:numPr>
        <w:ind w:left="440" w:leftChars="0"/>
        <w:rPr>
          <w:rFonts w:ascii="Times New Roman" w:hAnsi="Times New Roman"/>
          <w:sz w:val="20"/>
          <w:szCs w:val="20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4.    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begin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instrText xml:space="preserve"> HYPERLINK "https://shufazidian.com/s.php" </w:instrTex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separate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https://shufazidian.com/s.php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                     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 xml:space="preserve">№ 3-4 семинар сабағы </w:t>
      </w:r>
    </w:p>
    <w:p>
      <w:pPr>
        <w:rPr>
          <w:rFonts w:eastAsiaTheme="minorEastAsia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>
        <w:rPr>
          <w:b/>
          <w:bCs/>
          <w:sz w:val="18"/>
          <w:szCs w:val="18"/>
          <w:lang w:val="kk-KZ" w:eastAsia="ar-SA"/>
        </w:rPr>
        <w:t xml:space="preserve"> </w:t>
      </w:r>
      <w:r>
        <w:rPr>
          <w:b/>
          <w:lang w:eastAsia="zh-CN"/>
        </w:rPr>
        <w:t xml:space="preserve"> </w:t>
      </w:r>
      <w:r>
        <w:rPr>
          <w:rFonts w:eastAsiaTheme="minorEastAsia"/>
          <w:lang w:val="kk-KZ"/>
        </w:rPr>
        <w:t>练习与阅读、会话、听力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</w:t>
      </w:r>
      <w:r>
        <w:rPr>
          <w:rFonts w:ascii="Times New Roman" w:hAnsi="Times New Roman" w:cs="Times New Roman" w:eastAsiaTheme="minorEastAsia"/>
          <w:sz w:val="20"/>
          <w:szCs w:val="20"/>
          <w:lang w:val="kk-KZ" w:eastAsia="ru-RU" w:bidi="ar-SA"/>
        </w:rPr>
        <w:t>北京时代汽车有限公司。课文。 生词。练习</w:t>
      </w:r>
    </w:p>
    <w:p>
      <w:pP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pStyle w:val="5"/>
        <w:numPr>
          <w:ilvl w:val="0"/>
          <w:numId w:val="3"/>
        </w:numPr>
        <w:spacing w:after="0" w:line="240" w:lineRule="auto"/>
        <w:ind w:left="480" w:leftChars="0"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 xml:space="preserve">李晓琪 主编。 新丝路。中级速成上午汉语2.北京大学出版社。2019 </w:t>
      </w:r>
    </w:p>
    <w:p>
      <w:pPr>
        <w:pStyle w:val="5"/>
        <w:numPr>
          <w:ilvl w:val="0"/>
          <w:numId w:val="3"/>
        </w:numPr>
        <w:spacing w:after="0" w:line="240" w:lineRule="auto"/>
        <w:ind w:left="480" w:leftChars="0" w:firstLine="0" w:firstLineChars="0"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丛亚平。国际贸易俄语教程。北京。外语教学与研究出版社。2014</w:t>
      </w:r>
    </w:p>
    <w:p>
      <w:pPr>
        <w:pStyle w:val="5"/>
        <w:numPr>
          <w:ilvl w:val="0"/>
          <w:numId w:val="3"/>
        </w:numPr>
        <w:spacing w:after="0" w:line="240" w:lineRule="auto"/>
        <w:ind w:left="480" w:leftChars="0" w:firstLine="0" w:firstLineChars="0"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А.Ф.Кондрашевский. Китайский язык.Общественно-политический перевод. ВКН 2016-552с.</w:t>
      </w:r>
    </w:p>
    <w:p>
      <w:pPr>
        <w:pStyle w:val="5"/>
        <w:numPr>
          <w:ilvl w:val="0"/>
          <w:numId w:val="3"/>
        </w:numPr>
        <w:spacing w:after="0" w:line="240" w:lineRule="auto"/>
        <w:ind w:left="480" w:leftChars="0" w:firstLine="0" w:firstLineChars="0"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Г.Я. Дашевская,А.Ф.Кондрашевский. Китайский язык для делового общения. Восточная книга (Восток-Запад, Муравей) 2019-352с.</w:t>
      </w:r>
    </w:p>
    <w:p>
      <w:pPr>
        <w:pStyle w:val="5"/>
        <w:numPr>
          <w:ilvl w:val="0"/>
          <w:numId w:val="3"/>
        </w:numPr>
        <w:spacing w:after="0" w:line="240" w:lineRule="auto"/>
        <w:ind w:left="480" w:leftChars="0" w:firstLine="0" w:firstLineChars="0"/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О.М. Готлиб. Коммерческое письмо.Русско-китайские соответствия. Восточная книга (Восток-Запад, Муравей) 2018- 280с.</w:t>
      </w:r>
    </w:p>
    <w:p>
      <w:pPr>
        <w:numPr>
          <w:ilvl w:val="0"/>
          <w:numId w:val="4"/>
        </w:numPr>
        <w:spacing w:after="0" w:line="240" w:lineRule="auto"/>
        <w:ind w:left="440" w:leftChars="0" w:firstLineChars="0"/>
        <w:contextualSpacing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begin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instrText xml:space="preserve"> HYPERLINK "https://bkrs.info/" </w:instrTex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separate"/>
      </w:r>
      <w:r>
        <w:rPr>
          <w:rFonts w:ascii="Times New Roman" w:hAnsi="Times New Roman" w:eastAsia="Times New Roman" w:cs="Times New Roman"/>
          <w:sz w:val="20"/>
          <w:szCs w:val="20"/>
          <w:lang w:val="kk-KZ" w:eastAsia="ja-JP" w:bidi="ar-SA"/>
        </w:rPr>
        <w:t>https://bkrs.info/</w:t>
      </w:r>
      <w:r>
        <w:rPr>
          <w:rFonts w:ascii="Times New Roman" w:hAnsi="Times New Roman" w:eastAsia="Times New Roman" w:cs="Times New Roman"/>
          <w:sz w:val="20"/>
          <w:szCs w:val="20"/>
          <w:lang w:val="kk-KZ" w:eastAsia="ja-JP" w:bidi="ar-SA"/>
        </w:rPr>
        <w:fldChar w:fldCharType="end"/>
      </w:r>
    </w:p>
    <w:p>
      <w:pPr>
        <w:numPr>
          <w:ilvl w:val="0"/>
          <w:numId w:val="4"/>
        </w:numPr>
        <w:spacing w:after="0" w:line="240" w:lineRule="auto"/>
        <w:ind w:left="440" w:leftChars="0" w:firstLine="0" w:firstLineChars="0"/>
        <w:contextualSpacing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begin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instrText xml:space="preserve"> HYPERLINK "https://zhonga.ru/" </w:instrTex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separate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https://zhonga.ru/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end"/>
      </w:r>
    </w:p>
    <w:p>
      <w:pPr>
        <w:numPr>
          <w:ilvl w:val="0"/>
          <w:numId w:val="4"/>
        </w:numPr>
        <w:spacing w:after="0" w:line="240" w:lineRule="auto"/>
        <w:ind w:left="440" w:leftChars="0" w:firstLine="0" w:firstLineChars="0"/>
        <w:contextualSpacing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begin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instrText xml:space="preserve"> HYPERLINK "https://zhongwen.com" </w:instrTex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separate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https://zhongwen.com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end"/>
      </w:r>
    </w:p>
    <w:p>
      <w:pPr>
        <w:pStyle w:val="4"/>
        <w:numPr>
          <w:ilvl w:val="0"/>
          <w:numId w:val="4"/>
        </w:numPr>
        <w:ind w:left="440" w:leftChars="0" w:firstLine="0" w:firstLineChars="0"/>
        <w:rPr>
          <w:rFonts w:ascii="Times New Roman" w:hAnsi="Times New Roman"/>
          <w:sz w:val="20"/>
          <w:szCs w:val="20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begin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instrText xml:space="preserve"> HYPERLINK "https://shufazidian.com/s.php" </w:instrTex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separate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https://shufazidian.com/s.php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            </w:t>
      </w:r>
    </w:p>
    <w:p>
      <w:pPr>
        <w:pStyle w:val="4"/>
        <w:numPr>
          <w:ilvl w:val="0"/>
          <w:numId w:val="0"/>
        </w:numPr>
        <w:ind w:left="440" w:leftChars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5-6 семинар сабағы</w:t>
      </w:r>
    </w:p>
    <w:p>
      <w:pPr>
        <w:rPr>
          <w:rFonts w:hint="default" w:ascii="Times New Roman" w:hAnsi="Times New Roman" w:cs="Times New Roman" w:eastAsiaTheme="minorEastAsia"/>
          <w:b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>
        <w:rPr>
          <w:rFonts w:ascii="Times New Roman" w:hAnsi="Times New Roman" w:cs="Times New Roman" w:eastAsiaTheme="minorEastAsia"/>
          <w:sz w:val="20"/>
          <w:szCs w:val="20"/>
          <w:lang w:val="kk-KZ" w:eastAsia="ru-RU" w:bidi="ar-SA"/>
        </w:rPr>
        <w:t>商务知识</w:t>
      </w:r>
      <w:r>
        <w:rPr>
          <w:rFonts w:hint="eastAsia" w:ascii="Times New Roman" w:hAnsi="Times New Roman" w:cs="Times New Roman"/>
          <w:sz w:val="20"/>
          <w:szCs w:val="20"/>
          <w:lang w:val="en-US" w:eastAsia="zh-CN" w:bidi="ar-SA"/>
        </w:rPr>
        <w:t xml:space="preserve">  </w:t>
      </w:r>
      <w:r>
        <w:rPr>
          <w:rFonts w:ascii="Times New Roman" w:hAnsi="Times New Roman" w:cs="Times New Roman" w:eastAsiaTheme="minorEastAsia"/>
          <w:sz w:val="20"/>
          <w:szCs w:val="20"/>
          <w:lang w:val="kk-KZ" w:eastAsia="ru-RU" w:bidi="ar-SA"/>
        </w:rPr>
        <w:t>第二课。我们开始开会。 课文。生词。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pStyle w:val="5"/>
        <w:numPr>
          <w:ilvl w:val="0"/>
          <w:numId w:val="5"/>
        </w:num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 xml:space="preserve">李晓琪 主编。 新丝路。中级速成上午汉语2.北京大学出版社。2019 </w:t>
      </w:r>
    </w:p>
    <w:p>
      <w:pPr>
        <w:pStyle w:val="5"/>
        <w:numPr>
          <w:ilvl w:val="0"/>
          <w:numId w:val="5"/>
        </w:numPr>
        <w:spacing w:after="0" w:line="240" w:lineRule="auto"/>
        <w:ind w:left="720" w:leftChars="0" w:firstLine="0" w:firstLineChars="0"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丛亚平。国际贸易俄语教程。北京。外语教学与研究出版社。2014</w:t>
      </w:r>
    </w:p>
    <w:p>
      <w:pPr>
        <w:pStyle w:val="5"/>
        <w:numPr>
          <w:ilvl w:val="0"/>
          <w:numId w:val="5"/>
        </w:numPr>
        <w:spacing w:after="0" w:line="240" w:lineRule="auto"/>
        <w:ind w:left="720" w:leftChars="0" w:firstLine="0" w:firstLineChars="0"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А.Ф.Кондрашевский. Китайский язык.Общественно-политический перевод. ВКН 2016-552с.</w:t>
      </w:r>
    </w:p>
    <w:p>
      <w:pPr>
        <w:pStyle w:val="5"/>
        <w:numPr>
          <w:ilvl w:val="0"/>
          <w:numId w:val="5"/>
        </w:numPr>
        <w:spacing w:after="0" w:line="240" w:lineRule="auto"/>
        <w:ind w:left="720" w:leftChars="0" w:firstLine="0" w:firstLineChars="0"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Г.Я. Дашевская,А.Ф.Кондрашевский. Китайский язык для делового общения. Восточная книга (Восток-Запад, Муравей) 2019-352с.</w:t>
      </w:r>
    </w:p>
    <w:p>
      <w:pPr>
        <w:pStyle w:val="5"/>
        <w:numPr>
          <w:ilvl w:val="0"/>
          <w:numId w:val="5"/>
        </w:numPr>
        <w:spacing w:after="0" w:line="240" w:lineRule="auto"/>
        <w:ind w:left="720" w:leftChars="0" w:firstLine="0" w:firstLineChars="0"/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О.М. Готлиб. Коммерческое письмо.Русско-китайские соответствия. Восточная книга (Восток-Запад, Муравей) 2018- 280с.</w:t>
      </w:r>
    </w:p>
    <w:p>
      <w:pPr>
        <w:numPr>
          <w:ilvl w:val="0"/>
          <w:numId w:val="6"/>
        </w:numPr>
        <w:spacing w:after="0" w:line="240" w:lineRule="auto"/>
        <w:ind w:left="660" w:leftChars="0" w:firstLineChars="0"/>
        <w:contextualSpacing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begin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instrText xml:space="preserve"> HYPERLINK "https://bkrs.info/" </w:instrTex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separate"/>
      </w:r>
      <w:r>
        <w:rPr>
          <w:rFonts w:ascii="Times New Roman" w:hAnsi="Times New Roman" w:eastAsia="Times New Roman" w:cs="Times New Roman"/>
          <w:sz w:val="20"/>
          <w:szCs w:val="20"/>
          <w:lang w:val="kk-KZ" w:eastAsia="ja-JP" w:bidi="ar-SA"/>
        </w:rPr>
        <w:t>https://bkrs.info/</w:t>
      </w:r>
      <w:r>
        <w:rPr>
          <w:rFonts w:ascii="Times New Roman" w:hAnsi="Times New Roman" w:eastAsia="Times New Roman" w:cs="Times New Roman"/>
          <w:sz w:val="20"/>
          <w:szCs w:val="20"/>
          <w:lang w:val="kk-KZ" w:eastAsia="ja-JP" w:bidi="ar-SA"/>
        </w:rPr>
        <w:fldChar w:fldCharType="end"/>
      </w:r>
    </w:p>
    <w:p>
      <w:pPr>
        <w:numPr>
          <w:ilvl w:val="0"/>
          <w:numId w:val="6"/>
        </w:numPr>
        <w:spacing w:after="0" w:line="240" w:lineRule="auto"/>
        <w:ind w:left="660" w:leftChars="0" w:firstLine="0" w:firstLineChars="0"/>
        <w:contextualSpacing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begin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instrText xml:space="preserve"> HYPERLINK "https://zhonga.ru/" </w:instrTex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separate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https://zhonga.ru/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end"/>
      </w:r>
    </w:p>
    <w:p>
      <w:pPr>
        <w:numPr>
          <w:ilvl w:val="0"/>
          <w:numId w:val="6"/>
        </w:numPr>
        <w:spacing w:after="0" w:line="240" w:lineRule="auto"/>
        <w:ind w:left="660" w:leftChars="0" w:firstLine="0" w:firstLineChars="0"/>
        <w:contextualSpacing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begin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instrText xml:space="preserve"> HYPERLINK "https://zhongwen.com" </w:instrTex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separate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https://zhongwen.com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end"/>
      </w:r>
    </w:p>
    <w:p>
      <w:pPr>
        <w:pStyle w:val="4"/>
        <w:numPr>
          <w:ilvl w:val="0"/>
          <w:numId w:val="6"/>
        </w:numPr>
        <w:ind w:left="660" w:leftChars="0" w:firstLine="0" w:firstLineChars="0"/>
        <w:rPr>
          <w:rFonts w:ascii="Times New Roman" w:hAnsi="Times New Roman"/>
          <w:sz w:val="20"/>
          <w:szCs w:val="20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begin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instrText xml:space="preserve"> HYPERLINK "https://shufazidian.com/s.php" </w:instrTex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separate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https://shufazidian.com/s.php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                        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7-8 семинар сабағы</w:t>
      </w:r>
    </w:p>
    <w:p>
      <w:pPr>
        <w:pStyle w:val="6"/>
        <w:jc w:val="both"/>
        <w:rPr>
          <w:rFonts w:hint="default" w:ascii="Times New Roman" w:hAnsi="Times New Roman" w:cs="Times New Roman" w:eastAsiaTheme="minorEastAsia"/>
          <w:b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>
        <w:rPr>
          <w:rFonts w:ascii="Times New Roman" w:hAnsi="Times New Roman" w:cs="Times New Roman" w:eastAsiaTheme="minorEastAsia"/>
          <w:sz w:val="20"/>
          <w:szCs w:val="20"/>
          <w:lang w:val="kk-KZ" w:eastAsia="ru-RU" w:bidi="ar-SA"/>
        </w:rPr>
        <w:t>语法：复句与句群词语</w:t>
      </w:r>
      <w:r>
        <w:rPr>
          <w:rFonts w:hint="eastAsia" w:cs="Times New Roman" w:eastAsiaTheme="minorEastAsia"/>
          <w:sz w:val="20"/>
          <w:szCs w:val="20"/>
          <w:lang w:val="kk-KZ" w:eastAsia="zh-CN" w:bidi="ar-SA"/>
        </w:rPr>
        <w:t>理</w:t>
      </w:r>
      <w:r>
        <w:rPr>
          <w:rFonts w:ascii="Times New Roman" w:hAnsi="Times New Roman" w:cs="Times New Roman" w:eastAsiaTheme="minorEastAsia"/>
          <w:sz w:val="20"/>
          <w:szCs w:val="20"/>
          <w:lang w:val="kk-KZ" w:eastAsia="ru-RU" w:bidi="ar-SA"/>
        </w:rPr>
        <w:t>解</w:t>
      </w:r>
      <w:r>
        <w:rPr>
          <w:rFonts w:hint="eastAsia" w:cs="Times New Roman" w:eastAsiaTheme="minorEastAsia"/>
          <w:sz w:val="20"/>
          <w:szCs w:val="20"/>
          <w:lang w:val="en-US" w:eastAsia="zh-CN" w:bidi="ar-SA"/>
        </w:rPr>
        <w:t xml:space="preserve">      </w:t>
      </w:r>
      <w:r>
        <w:rPr>
          <w:rFonts w:ascii="Times New Roman" w:hAnsi="Times New Roman" w:cs="Times New Roman" w:eastAsiaTheme="minorEastAsia"/>
          <w:sz w:val="20"/>
          <w:szCs w:val="20"/>
          <w:lang w:val="kk-KZ" w:eastAsia="ru-RU" w:bidi="ar-SA"/>
        </w:rPr>
        <w:t>销售部。生词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pStyle w:val="5"/>
        <w:numPr>
          <w:ilvl w:val="0"/>
          <w:numId w:val="0"/>
        </w:numPr>
        <w:spacing w:after="0" w:line="240" w:lineRule="auto"/>
        <w:ind w:firstLine="800" w:firstLineChars="400"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1.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 xml:space="preserve">李晓琪 主编。 新丝路。中级速成上午汉语2.北京大学出版社。2019 </w:t>
      </w:r>
    </w:p>
    <w:p>
      <w:pPr>
        <w:pStyle w:val="5"/>
        <w:numPr>
          <w:ilvl w:val="0"/>
          <w:numId w:val="0"/>
        </w:numPr>
        <w:spacing w:after="0" w:line="240" w:lineRule="auto"/>
        <w:ind w:left="720" w:leftChars="0"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2.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丛亚平。国际贸易俄语教程。北京。外语教学与研究出版社。2014</w:t>
      </w:r>
    </w:p>
    <w:p>
      <w:pPr>
        <w:pStyle w:val="5"/>
        <w:numPr>
          <w:ilvl w:val="0"/>
          <w:numId w:val="0"/>
        </w:numPr>
        <w:spacing w:after="0" w:line="240" w:lineRule="auto"/>
        <w:ind w:left="720" w:leftChars="0"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3.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А.Ф.Кондрашевский. Китайский язык.Общественно-политический перевод. ВКН 2016-552с.</w:t>
      </w:r>
    </w:p>
    <w:p>
      <w:pPr>
        <w:pStyle w:val="5"/>
        <w:numPr>
          <w:ilvl w:val="0"/>
          <w:numId w:val="0"/>
        </w:numPr>
        <w:spacing w:after="0" w:line="240" w:lineRule="auto"/>
        <w:ind w:left="720" w:leftChars="0"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4.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Г.Я. Дашевская,А.Ф.Кондрашевский. Китайский язык для делового общения. Восточная книга (Восток-Запад, Муравей) 2019-352с.</w:t>
      </w:r>
    </w:p>
    <w:p>
      <w:pPr>
        <w:pStyle w:val="5"/>
        <w:numPr>
          <w:ilvl w:val="0"/>
          <w:numId w:val="0"/>
        </w:numPr>
        <w:spacing w:after="0" w:line="240" w:lineRule="auto"/>
        <w:ind w:left="720" w:leftChars="0"/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5.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О.М. Готлиб. Коммерческое письмо.Русско-китайские соответствия. Восточная книга (Восток-Запад, Муравей) 2018- 280с.</w:t>
      </w:r>
    </w:p>
    <w:p>
      <w:pPr>
        <w:numPr>
          <w:ilvl w:val="0"/>
          <w:numId w:val="0"/>
        </w:numPr>
        <w:spacing w:after="0" w:line="240" w:lineRule="auto"/>
        <w:ind w:left="660" w:leftChars="0"/>
        <w:contextualSpacing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1.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begin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instrText xml:space="preserve"> HYPERLINK "https://bkrs.info/" </w:instrTex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separate"/>
      </w:r>
      <w:r>
        <w:rPr>
          <w:rFonts w:ascii="Times New Roman" w:hAnsi="Times New Roman" w:eastAsia="Times New Roman" w:cs="Times New Roman"/>
          <w:sz w:val="20"/>
          <w:szCs w:val="20"/>
          <w:lang w:val="kk-KZ" w:eastAsia="ja-JP" w:bidi="ar-SA"/>
        </w:rPr>
        <w:t>https://bkrs.info/</w:t>
      </w:r>
      <w:r>
        <w:rPr>
          <w:rFonts w:ascii="Times New Roman" w:hAnsi="Times New Roman" w:eastAsia="Times New Roman" w:cs="Times New Roman"/>
          <w:sz w:val="20"/>
          <w:szCs w:val="20"/>
          <w:lang w:val="kk-KZ" w:eastAsia="ja-JP" w:bidi="ar-SA"/>
        </w:rPr>
        <w:fldChar w:fldCharType="end"/>
      </w:r>
    </w:p>
    <w:p>
      <w:pPr>
        <w:numPr>
          <w:ilvl w:val="0"/>
          <w:numId w:val="0"/>
        </w:numPr>
        <w:spacing w:after="0" w:line="240" w:lineRule="auto"/>
        <w:ind w:left="660" w:leftChars="0"/>
        <w:contextualSpacing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2.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begin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instrText xml:space="preserve"> HYPERLINK "https://zhonga.ru/" </w:instrTex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separate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https://zhonga.ru/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end"/>
      </w:r>
    </w:p>
    <w:p>
      <w:pPr>
        <w:numPr>
          <w:ilvl w:val="0"/>
          <w:numId w:val="0"/>
        </w:numPr>
        <w:spacing w:after="0" w:line="240" w:lineRule="auto"/>
        <w:ind w:left="660" w:leftChars="0"/>
        <w:contextualSpacing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3.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begin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instrText xml:space="preserve"> HYPERLINK "https://zhongwen.com" </w:instrTex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separate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https://zhongwen.com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end"/>
      </w:r>
    </w:p>
    <w:p>
      <w:pPr>
        <w:numPr>
          <w:ilvl w:val="0"/>
          <w:numId w:val="0"/>
        </w:numPr>
        <w:spacing w:after="0" w:line="240" w:lineRule="auto"/>
        <w:ind w:left="660" w:leftChars="0"/>
        <w:contextualSpacing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4.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begin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instrText xml:space="preserve"> HYPERLINK "https://shufazidian.com/s.php" </w:instrTex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separate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https://shufazidian.com/s.php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end"/>
      </w:r>
    </w:p>
    <w:p>
      <w:pPr>
        <w:numPr>
          <w:ilvl w:val="0"/>
          <w:numId w:val="0"/>
        </w:numPr>
        <w:spacing w:after="0" w:line="240" w:lineRule="auto"/>
        <w:ind w:left="660" w:leftChars="0"/>
        <w:contextualSpacing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</w:p>
    <w:p>
      <w:pPr>
        <w:numPr>
          <w:ilvl w:val="0"/>
          <w:numId w:val="0"/>
        </w:numPr>
        <w:spacing w:after="0" w:line="240" w:lineRule="auto"/>
        <w:ind w:left="660" w:leftChars="0"/>
        <w:contextualSpacing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</w:p>
    <w:p>
      <w:pPr>
        <w:numPr>
          <w:ilvl w:val="0"/>
          <w:numId w:val="0"/>
        </w:numPr>
        <w:spacing w:after="0" w:line="240" w:lineRule="auto"/>
        <w:ind w:left="660" w:leftChars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9-10  семинар сабағы</w:t>
      </w:r>
    </w:p>
    <w:p>
      <w:pPr>
        <w:numPr>
          <w:ilvl w:val="0"/>
          <w:numId w:val="0"/>
        </w:numPr>
        <w:spacing w:after="0" w:line="240" w:lineRule="auto"/>
        <w:ind w:left="660" w:leftChars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pStyle w:val="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>
        <w:rPr>
          <w:rFonts w:ascii="Times New Roman" w:hAnsi="Times New Roman" w:cs="Times New Roman" w:eastAsiaTheme="minorEastAsia"/>
          <w:sz w:val="20"/>
          <w:szCs w:val="20"/>
          <w:lang w:val="kk-KZ" w:eastAsia="ru-RU" w:bidi="ar-SA"/>
        </w:rPr>
        <w:t>课文：我们对你们的新产品很感兴趣</w:t>
      </w:r>
      <w:r>
        <w:rPr>
          <w:rFonts w:hint="eastAsia" w:ascii="Times New Roman" w:hAnsi="Times New Roman" w:cs="Times New Roman"/>
          <w:sz w:val="20"/>
          <w:szCs w:val="20"/>
          <w:lang w:val="en-US" w:eastAsia="zh-CN" w:bidi="ar-SA"/>
        </w:rPr>
        <w:t xml:space="preserve">  </w:t>
      </w:r>
      <w:r>
        <w:rPr>
          <w:rFonts w:ascii="Times New Roman" w:hAnsi="Times New Roman" w:cs="Times New Roman" w:eastAsiaTheme="minorEastAsia"/>
          <w:sz w:val="20"/>
          <w:szCs w:val="20"/>
          <w:lang w:val="kk-KZ" w:eastAsia="ru-RU" w:bidi="ar-SA"/>
        </w:rPr>
        <w:t>语法：复句与句群词语</w:t>
      </w:r>
      <w:r>
        <w:rPr>
          <w:rFonts w:hint="eastAsia" w:cs="Times New Roman" w:eastAsiaTheme="minorEastAsia"/>
          <w:sz w:val="20"/>
          <w:szCs w:val="20"/>
          <w:lang w:val="kk-KZ" w:eastAsia="zh-CN" w:bidi="ar-SA"/>
        </w:rPr>
        <w:t>理</w:t>
      </w:r>
      <w:r>
        <w:rPr>
          <w:rFonts w:ascii="Times New Roman" w:hAnsi="Times New Roman" w:cs="Times New Roman" w:eastAsiaTheme="minorEastAsia"/>
          <w:sz w:val="20"/>
          <w:szCs w:val="20"/>
          <w:lang w:val="kk-KZ" w:eastAsia="ru-RU" w:bidi="ar-SA"/>
        </w:rPr>
        <w:t>解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pStyle w:val="5"/>
        <w:numPr>
          <w:ilvl w:val="0"/>
          <w:numId w:val="0"/>
        </w:numPr>
        <w:spacing w:after="0" w:line="240" w:lineRule="auto"/>
        <w:ind w:firstLine="800" w:firstLineChars="400"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1.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 xml:space="preserve">李晓琪 主编。 新丝路。中级速成上午汉语2.北京大学出版社。2019 </w:t>
      </w:r>
    </w:p>
    <w:p>
      <w:pPr>
        <w:pStyle w:val="5"/>
        <w:numPr>
          <w:ilvl w:val="0"/>
          <w:numId w:val="0"/>
        </w:numPr>
        <w:spacing w:after="0" w:line="240" w:lineRule="auto"/>
        <w:ind w:left="720" w:leftChars="0"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2.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丛亚平。国际贸易俄语教程。北京。外语教学与研究出版社。2014</w:t>
      </w:r>
    </w:p>
    <w:p>
      <w:pPr>
        <w:pStyle w:val="5"/>
        <w:numPr>
          <w:ilvl w:val="0"/>
          <w:numId w:val="0"/>
        </w:numPr>
        <w:spacing w:after="0" w:line="240" w:lineRule="auto"/>
        <w:ind w:left="720" w:leftChars="0"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3.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А.Ф.Кондрашевский. Китайский язык.Общественно-политический перевод. ВКН 2016-552с.</w:t>
      </w:r>
    </w:p>
    <w:p>
      <w:pPr>
        <w:pStyle w:val="5"/>
        <w:numPr>
          <w:ilvl w:val="0"/>
          <w:numId w:val="0"/>
        </w:numPr>
        <w:spacing w:after="0" w:line="240" w:lineRule="auto"/>
        <w:ind w:left="720" w:leftChars="0"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4.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Г.Я. Дашевская,А.Ф.Кондрашевский. Китайский язык для делового общения. Восточная книга (Восток-Запад, Муравей) 2019-352с.</w:t>
      </w:r>
    </w:p>
    <w:p>
      <w:pPr>
        <w:pStyle w:val="5"/>
        <w:numPr>
          <w:ilvl w:val="0"/>
          <w:numId w:val="0"/>
        </w:numPr>
        <w:spacing w:after="0" w:line="240" w:lineRule="auto"/>
        <w:ind w:left="720" w:leftChars="0"/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5.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О.М. Готлиб. Коммерческое письмо.Русско-китайские соответствия. Восточная книга (Восток-Запад, Муравей) 2018- 280с.</w:t>
      </w:r>
    </w:p>
    <w:p>
      <w:pPr>
        <w:numPr>
          <w:ilvl w:val="0"/>
          <w:numId w:val="0"/>
        </w:numPr>
        <w:spacing w:after="0" w:line="240" w:lineRule="auto"/>
        <w:ind w:left="660" w:leftChars="0"/>
        <w:contextualSpacing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1.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begin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instrText xml:space="preserve"> HYPERLINK "https://bkrs.info/" </w:instrTex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separate"/>
      </w:r>
      <w:r>
        <w:rPr>
          <w:rFonts w:ascii="Times New Roman" w:hAnsi="Times New Roman" w:eastAsia="Times New Roman" w:cs="Times New Roman"/>
          <w:sz w:val="20"/>
          <w:szCs w:val="20"/>
          <w:lang w:val="kk-KZ" w:eastAsia="ja-JP" w:bidi="ar-SA"/>
        </w:rPr>
        <w:t>https://bkrs.info/</w:t>
      </w:r>
      <w:r>
        <w:rPr>
          <w:rFonts w:ascii="Times New Roman" w:hAnsi="Times New Roman" w:eastAsia="Times New Roman" w:cs="Times New Roman"/>
          <w:sz w:val="20"/>
          <w:szCs w:val="20"/>
          <w:lang w:val="kk-KZ" w:eastAsia="ja-JP" w:bidi="ar-SA"/>
        </w:rPr>
        <w:fldChar w:fldCharType="end"/>
      </w:r>
    </w:p>
    <w:p>
      <w:pPr>
        <w:numPr>
          <w:ilvl w:val="0"/>
          <w:numId w:val="0"/>
        </w:numPr>
        <w:spacing w:after="0" w:line="240" w:lineRule="auto"/>
        <w:ind w:left="660" w:leftChars="0"/>
        <w:contextualSpacing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2.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begin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instrText xml:space="preserve"> HYPERLINK "https://zhonga.ru/" </w:instrTex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separate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https://zhonga.ru/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end"/>
      </w:r>
    </w:p>
    <w:p>
      <w:pPr>
        <w:numPr>
          <w:ilvl w:val="0"/>
          <w:numId w:val="0"/>
        </w:numPr>
        <w:spacing w:after="0" w:line="240" w:lineRule="auto"/>
        <w:ind w:left="660" w:leftChars="0"/>
        <w:contextualSpacing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3.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begin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instrText xml:space="preserve"> HYPERLINK "https://zhongwen.com" </w:instrTex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separate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https://zhongwen.com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end"/>
      </w:r>
    </w:p>
    <w:p>
      <w:pPr>
        <w:pStyle w:val="4"/>
        <w:ind w:left="317" w:firstLine="400" w:firstLineChars="200"/>
        <w:rPr>
          <w:rFonts w:ascii="Times New Roman" w:hAnsi="Times New Roman"/>
          <w:sz w:val="20"/>
          <w:szCs w:val="20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4.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begin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instrText xml:space="preserve"> HYPERLINK "https://shufazidian.com/s.php" </w:instrTex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separate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https://shufazidian.com/s.php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                         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11-12 семинар сабағы</w:t>
      </w:r>
    </w:p>
    <w:p>
      <w:pPr>
        <w:pStyle w:val="6"/>
        <w:jc w:val="both"/>
        <w:rPr>
          <w:rFonts w:hint="default" w:ascii="Times New Roman" w:hAnsi="Times New Roman" w:cs="Times New Roman" w:eastAsiaTheme="minorEastAsia"/>
          <w:b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>
        <w:rPr>
          <w:rFonts w:ascii="Times New Roman" w:hAnsi="Times New Roman" w:cs="Times New Roman" w:eastAsiaTheme="minorEastAsia"/>
          <w:sz w:val="20"/>
          <w:szCs w:val="20"/>
          <w:lang w:val="kk-KZ" w:eastAsia="ru-RU" w:bidi="ar-SA"/>
        </w:rPr>
        <w:t>课文：你们采用什么付款方式</w:t>
      </w:r>
      <w:r>
        <w:rPr>
          <w:rFonts w:hint="eastAsia" w:ascii="Times New Roman" w:hAnsi="Times New Roman" w:cs="Times New Roman"/>
          <w:sz w:val="20"/>
          <w:szCs w:val="20"/>
          <w:lang w:val="kk-KZ" w:eastAsia="zh-CN" w:bidi="ar-SA"/>
        </w:rPr>
        <w:t>，</w:t>
      </w:r>
      <w:r>
        <w:rPr>
          <w:rFonts w:ascii="Times New Roman" w:hAnsi="Times New Roman" w:cs="Times New Roman" w:eastAsiaTheme="minorEastAsia"/>
          <w:sz w:val="20"/>
          <w:szCs w:val="20"/>
          <w:lang w:val="kk-KZ" w:eastAsia="ru-RU" w:bidi="ar-SA"/>
        </w:rPr>
        <w:t>生词</w:t>
      </w:r>
      <w:r>
        <w:rPr>
          <w:rFonts w:hint="eastAsia" w:ascii="Times New Roman" w:hAnsi="Times New Roman" w:cs="Times New Roman"/>
          <w:sz w:val="20"/>
          <w:szCs w:val="20"/>
          <w:lang w:val="kk-KZ" w:eastAsia="zh-CN" w:bidi="ar-SA"/>
        </w:rPr>
        <w:t>，</w:t>
      </w:r>
      <w:r>
        <w:rPr>
          <w:rFonts w:ascii="Times New Roman" w:hAnsi="Times New Roman" w:cs="Times New Roman" w:eastAsiaTheme="minorEastAsia"/>
          <w:sz w:val="20"/>
          <w:szCs w:val="20"/>
          <w:lang w:val="kk-KZ" w:eastAsia="ru-RU" w:bidi="ar-SA"/>
        </w:rPr>
        <w:t>练习</w:t>
      </w:r>
      <w:r>
        <w:rPr>
          <w:rFonts w:hint="eastAsia" w:ascii="Times New Roman" w:hAnsi="Times New Roman" w:cs="Times New Roman"/>
          <w:sz w:val="20"/>
          <w:szCs w:val="20"/>
          <w:lang w:val="en-US" w:eastAsia="zh-CN" w:bidi="ar-SA"/>
        </w:rPr>
        <w:t xml:space="preserve">  </w:t>
      </w:r>
      <w:r>
        <w:rPr>
          <w:rFonts w:ascii="Times New Roman" w:hAnsi="Times New Roman" w:cs="Times New Roman" w:eastAsiaTheme="minorEastAsia"/>
          <w:sz w:val="20"/>
          <w:szCs w:val="20"/>
          <w:lang w:val="kk-KZ" w:eastAsia="ru-RU" w:bidi="ar-SA"/>
        </w:rPr>
        <w:t>练习与运用：词语</w:t>
      </w:r>
      <w:r>
        <w:rPr>
          <w:rFonts w:hint="eastAsia" w:ascii="Times New Roman" w:hAnsi="Times New Roman" w:cs="Times New Roman"/>
          <w:sz w:val="20"/>
          <w:szCs w:val="20"/>
          <w:lang w:val="kk-KZ" w:eastAsia="zh-CN" w:bidi="ar-SA"/>
        </w:rPr>
        <w:t>理</w:t>
      </w:r>
      <w:r>
        <w:rPr>
          <w:rFonts w:ascii="Times New Roman" w:hAnsi="Times New Roman" w:cs="Times New Roman" w:eastAsiaTheme="minorEastAsia"/>
          <w:sz w:val="20"/>
          <w:szCs w:val="20"/>
          <w:lang w:val="kk-KZ" w:eastAsia="ru-RU" w:bidi="ar-SA"/>
        </w:rPr>
        <w:t>解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pStyle w:val="5"/>
        <w:numPr>
          <w:ilvl w:val="0"/>
          <w:numId w:val="0"/>
        </w:numPr>
        <w:spacing w:after="0" w:line="240" w:lineRule="auto"/>
        <w:ind w:firstLine="800" w:firstLineChars="400"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1.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 xml:space="preserve">李晓琪 主编。 新丝路。中级速成上午汉语2.北京大学出版社。2019 </w:t>
      </w:r>
    </w:p>
    <w:p>
      <w:pPr>
        <w:pStyle w:val="5"/>
        <w:numPr>
          <w:ilvl w:val="0"/>
          <w:numId w:val="0"/>
        </w:numPr>
        <w:spacing w:after="0" w:line="240" w:lineRule="auto"/>
        <w:ind w:left="720" w:leftChars="0"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2.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丛亚平。国际贸易俄语教程。北京。外语教学与研究出版社。2014</w:t>
      </w:r>
    </w:p>
    <w:p>
      <w:pPr>
        <w:pStyle w:val="5"/>
        <w:numPr>
          <w:ilvl w:val="0"/>
          <w:numId w:val="0"/>
        </w:numPr>
        <w:spacing w:after="0" w:line="240" w:lineRule="auto"/>
        <w:ind w:left="720" w:leftChars="0"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3.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А.Ф.Кондрашевский. Китайский язык.Общественно-политический перевод. ВКН 2016-552с.</w:t>
      </w:r>
    </w:p>
    <w:p>
      <w:pPr>
        <w:pStyle w:val="5"/>
        <w:numPr>
          <w:ilvl w:val="0"/>
          <w:numId w:val="0"/>
        </w:numPr>
        <w:spacing w:after="0" w:line="240" w:lineRule="auto"/>
        <w:ind w:left="720" w:leftChars="0"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4.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Г.Я. Дашевская,А.Ф.Кондрашевский. Китайский язык для делового общения. Восточная книга (Восток-Запад, Муравей) 2019-352с.</w:t>
      </w:r>
    </w:p>
    <w:p>
      <w:pPr>
        <w:pStyle w:val="5"/>
        <w:numPr>
          <w:ilvl w:val="0"/>
          <w:numId w:val="0"/>
        </w:numPr>
        <w:spacing w:after="0" w:line="240" w:lineRule="auto"/>
        <w:ind w:left="720" w:leftChars="0"/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5.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О.М. Готлиб. Коммерческое письмо.Русско-китайские соответствия. Восточная книга (Восток-Запад, Муравей) 2018- 280с.</w:t>
      </w:r>
    </w:p>
    <w:p>
      <w:pPr>
        <w:numPr>
          <w:ilvl w:val="0"/>
          <w:numId w:val="0"/>
        </w:numPr>
        <w:spacing w:after="0" w:line="240" w:lineRule="auto"/>
        <w:ind w:left="660" w:leftChars="0"/>
        <w:contextualSpacing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1.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begin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instrText xml:space="preserve"> HYPERLINK "https://bkrs.info/" </w:instrTex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separate"/>
      </w:r>
      <w:r>
        <w:rPr>
          <w:rFonts w:ascii="Times New Roman" w:hAnsi="Times New Roman" w:eastAsia="Times New Roman" w:cs="Times New Roman"/>
          <w:sz w:val="20"/>
          <w:szCs w:val="20"/>
          <w:lang w:val="kk-KZ" w:eastAsia="ja-JP" w:bidi="ar-SA"/>
        </w:rPr>
        <w:t>https://bkrs.info/</w:t>
      </w:r>
      <w:r>
        <w:rPr>
          <w:rFonts w:ascii="Times New Roman" w:hAnsi="Times New Roman" w:eastAsia="Times New Roman" w:cs="Times New Roman"/>
          <w:sz w:val="20"/>
          <w:szCs w:val="20"/>
          <w:lang w:val="kk-KZ" w:eastAsia="ja-JP" w:bidi="ar-SA"/>
        </w:rPr>
        <w:fldChar w:fldCharType="end"/>
      </w:r>
    </w:p>
    <w:p>
      <w:pPr>
        <w:numPr>
          <w:ilvl w:val="0"/>
          <w:numId w:val="0"/>
        </w:numPr>
        <w:spacing w:after="0" w:line="240" w:lineRule="auto"/>
        <w:ind w:left="660" w:leftChars="0"/>
        <w:contextualSpacing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2.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begin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instrText xml:space="preserve"> HYPERLINK "https://zhonga.ru/" </w:instrTex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separate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https://zhonga.ru/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end"/>
      </w:r>
    </w:p>
    <w:p>
      <w:pPr>
        <w:numPr>
          <w:ilvl w:val="0"/>
          <w:numId w:val="0"/>
        </w:numPr>
        <w:spacing w:after="0" w:line="240" w:lineRule="auto"/>
        <w:ind w:left="660" w:leftChars="0"/>
        <w:contextualSpacing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3.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begin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instrText xml:space="preserve"> HYPERLINK "https://zhongwen.com" </w:instrTex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separate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https://zhongwen.com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end"/>
      </w:r>
    </w:p>
    <w:p>
      <w:pPr>
        <w:pStyle w:val="4"/>
        <w:ind w:left="317" w:firstLine="400" w:firstLineChars="200"/>
        <w:rPr>
          <w:rFonts w:ascii="Times New Roman" w:hAnsi="Times New Roman"/>
          <w:sz w:val="20"/>
          <w:szCs w:val="20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4.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begin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instrText xml:space="preserve"> HYPERLINK "https://shufazidian.com/s.php" </w:instrTex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separate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https://shufazidian.com/s.php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                     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13-14 семинар сабағы</w:t>
      </w:r>
    </w:p>
    <w:p>
      <w:pPr>
        <w:rPr>
          <w:rFonts w:hint="default" w:ascii="Times New Roman" w:hAnsi="Times New Roman" w:cs="Times New Roman" w:eastAsiaTheme="minorEastAsia"/>
          <w:b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>
        <w:rPr>
          <w:rFonts w:ascii="Times New Roman" w:hAnsi="Times New Roman" w:cs="Times New Roman" w:eastAsiaTheme="minorEastAsia"/>
          <w:sz w:val="16"/>
          <w:szCs w:val="16"/>
          <w:lang w:val="kk-KZ" w:eastAsia="ru-RU" w:bidi="ar-SA"/>
        </w:rPr>
        <w:t>你们打算怎么包装</w:t>
      </w:r>
      <w:r>
        <w:rPr>
          <w:rFonts w:hint="eastAsia" w:cs="Times New Roman" w:eastAsiaTheme="minorEastAsia"/>
          <w:sz w:val="16"/>
          <w:szCs w:val="16"/>
          <w:lang w:val="en-US" w:eastAsia="zh-CN" w:bidi="ar-SA"/>
        </w:rPr>
        <w:t>.</w:t>
      </w:r>
      <w:r>
        <w:rPr>
          <w:rFonts w:ascii="Times New Roman" w:hAnsi="Times New Roman" w:cs="Times New Roman" w:eastAsiaTheme="minorEastAsia"/>
          <w:sz w:val="16"/>
          <w:szCs w:val="16"/>
          <w:lang w:val="kk-KZ" w:eastAsia="ru-RU" w:bidi="ar-SA"/>
        </w:rPr>
        <w:t>保险费率。练习与运用</w:t>
      </w:r>
      <w:r>
        <w:rPr>
          <w:rFonts w:hint="eastAsia" w:ascii="Times New Roman" w:hAnsi="Times New Roman" w:cs="Times New Roman"/>
          <w:sz w:val="16"/>
          <w:szCs w:val="16"/>
          <w:lang w:val="en-US" w:eastAsia="zh-CN" w:bidi="ar-SA"/>
        </w:rPr>
        <w:t xml:space="preserve">      </w:t>
      </w:r>
      <w:r>
        <w:rPr>
          <w:rFonts w:ascii="Times New Roman" w:hAnsi="Times New Roman" w:cs="Times New Roman" w:eastAsiaTheme="minorEastAsia"/>
          <w:sz w:val="20"/>
          <w:szCs w:val="20"/>
          <w:lang w:val="kk-KZ" w:eastAsia="ru-RU" w:bidi="ar-SA"/>
        </w:rPr>
        <w:t>包装与包装材料。进口与出口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pStyle w:val="5"/>
        <w:numPr>
          <w:ilvl w:val="0"/>
          <w:numId w:val="0"/>
        </w:numPr>
        <w:spacing w:after="0" w:line="240" w:lineRule="auto"/>
        <w:ind w:firstLine="800" w:firstLineChars="400"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1.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 xml:space="preserve">李晓琪 主编。 新丝路。中级速成上午汉语2.北京大学出版社。2019 </w:t>
      </w:r>
    </w:p>
    <w:p>
      <w:pPr>
        <w:pStyle w:val="5"/>
        <w:numPr>
          <w:ilvl w:val="0"/>
          <w:numId w:val="0"/>
        </w:numPr>
        <w:spacing w:after="0" w:line="240" w:lineRule="auto"/>
        <w:ind w:left="720" w:leftChars="0"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2.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丛亚平。国际贸易俄语教程。北京。外语教学与研究出版社。2014</w:t>
      </w:r>
    </w:p>
    <w:p>
      <w:pPr>
        <w:pStyle w:val="5"/>
        <w:numPr>
          <w:ilvl w:val="0"/>
          <w:numId w:val="0"/>
        </w:numPr>
        <w:spacing w:after="0" w:line="240" w:lineRule="auto"/>
        <w:ind w:left="720" w:leftChars="0"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3.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А.Ф.Кондрашевский. Китайский язык.Общественно-политический перевод. ВКН 2016-552с.</w:t>
      </w:r>
    </w:p>
    <w:p>
      <w:pPr>
        <w:pStyle w:val="5"/>
        <w:numPr>
          <w:ilvl w:val="0"/>
          <w:numId w:val="0"/>
        </w:numPr>
        <w:spacing w:after="0" w:line="240" w:lineRule="auto"/>
        <w:ind w:left="720" w:leftChars="0"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4.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Г.Я. Дашевская,А.Ф.Кондрашевский. Китайский язык для делового общения. Восточная книга (Восток-Запад, Муравей) 2019-352с.</w:t>
      </w:r>
    </w:p>
    <w:p>
      <w:pPr>
        <w:pStyle w:val="5"/>
        <w:numPr>
          <w:ilvl w:val="0"/>
          <w:numId w:val="0"/>
        </w:numPr>
        <w:spacing w:after="0" w:line="240" w:lineRule="auto"/>
        <w:ind w:left="720" w:leftChars="0"/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5.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О.М. Готлиб. Коммерческое письмо.Русско-китайские соответствия. Восточная книга (Восток-Запад, Муравей) 2018- 280с.</w:t>
      </w:r>
    </w:p>
    <w:p>
      <w:pPr>
        <w:numPr>
          <w:ilvl w:val="0"/>
          <w:numId w:val="0"/>
        </w:numPr>
        <w:spacing w:after="0" w:line="240" w:lineRule="auto"/>
        <w:ind w:left="660" w:leftChars="0"/>
        <w:contextualSpacing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1.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begin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instrText xml:space="preserve"> HYPERLINK "https://bkrs.info/" </w:instrTex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separate"/>
      </w:r>
      <w:r>
        <w:rPr>
          <w:rFonts w:ascii="Times New Roman" w:hAnsi="Times New Roman" w:eastAsia="Times New Roman" w:cs="Times New Roman"/>
          <w:sz w:val="20"/>
          <w:szCs w:val="20"/>
          <w:lang w:val="kk-KZ" w:eastAsia="ja-JP" w:bidi="ar-SA"/>
        </w:rPr>
        <w:t>https://bkrs.info/</w:t>
      </w:r>
      <w:r>
        <w:rPr>
          <w:rFonts w:ascii="Times New Roman" w:hAnsi="Times New Roman" w:eastAsia="Times New Roman" w:cs="Times New Roman"/>
          <w:sz w:val="20"/>
          <w:szCs w:val="20"/>
          <w:lang w:val="kk-KZ" w:eastAsia="ja-JP" w:bidi="ar-SA"/>
        </w:rPr>
        <w:fldChar w:fldCharType="end"/>
      </w:r>
    </w:p>
    <w:p>
      <w:pPr>
        <w:numPr>
          <w:ilvl w:val="0"/>
          <w:numId w:val="0"/>
        </w:numPr>
        <w:spacing w:after="0" w:line="240" w:lineRule="auto"/>
        <w:ind w:left="660" w:leftChars="0"/>
        <w:contextualSpacing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2.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begin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instrText xml:space="preserve"> HYPERLINK "https://zhonga.ru/" </w:instrTex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separate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https://zhonga.ru/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end"/>
      </w:r>
    </w:p>
    <w:p>
      <w:pPr>
        <w:numPr>
          <w:ilvl w:val="0"/>
          <w:numId w:val="0"/>
        </w:numPr>
        <w:spacing w:after="0" w:line="240" w:lineRule="auto"/>
        <w:ind w:left="660" w:leftChars="0"/>
        <w:contextualSpacing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3.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begin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instrText xml:space="preserve"> HYPERLINK "https://zhongwen.com" </w:instrTex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separate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https://zhongwen.com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end"/>
      </w:r>
    </w:p>
    <w:p>
      <w:pPr>
        <w:pStyle w:val="4"/>
        <w:ind w:left="317" w:firstLine="400" w:firstLineChars="200"/>
        <w:rPr>
          <w:rFonts w:ascii="Times New Roman" w:hAnsi="Times New Roman"/>
          <w:sz w:val="20"/>
          <w:szCs w:val="20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4.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begin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instrText xml:space="preserve"> HYPERLINK "https://shufazidian.com/s.php" </w:instrTex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separate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https://shufazidian.com/s.php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                     </w:t>
      </w:r>
    </w:p>
    <w:p>
      <w:pPr>
        <w:pStyle w:val="4"/>
        <w:ind w:left="3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15 семинар сабағы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>
        <w:rPr>
          <w:rFonts w:ascii="Times New Roman" w:hAnsi="Times New Roman" w:cs="Times New Roman" w:eastAsiaTheme="minorEastAsia"/>
          <w:sz w:val="20"/>
          <w:szCs w:val="20"/>
          <w:lang w:val="kk-KZ" w:eastAsia="ru-RU" w:bidi="ar-SA"/>
        </w:rPr>
        <w:t>包装与运输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pStyle w:val="5"/>
        <w:numPr>
          <w:ilvl w:val="0"/>
          <w:numId w:val="0"/>
        </w:numPr>
        <w:spacing w:after="0" w:line="240" w:lineRule="auto"/>
        <w:ind w:firstLine="800" w:firstLineChars="400"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1.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 xml:space="preserve">李晓琪 主编。 新丝路。中级速成上午汉语2.北京大学出版社。2019 </w:t>
      </w:r>
    </w:p>
    <w:p>
      <w:pPr>
        <w:pStyle w:val="5"/>
        <w:numPr>
          <w:ilvl w:val="0"/>
          <w:numId w:val="0"/>
        </w:numPr>
        <w:spacing w:after="0" w:line="240" w:lineRule="auto"/>
        <w:ind w:left="720" w:leftChars="0"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2.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丛亚平。国际贸易俄语教程。北京。外语教学与研究出版社。2014</w:t>
      </w:r>
    </w:p>
    <w:p>
      <w:pPr>
        <w:pStyle w:val="5"/>
        <w:numPr>
          <w:ilvl w:val="0"/>
          <w:numId w:val="0"/>
        </w:numPr>
        <w:spacing w:after="0" w:line="240" w:lineRule="auto"/>
        <w:ind w:left="720" w:leftChars="0"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3.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А.Ф.Кондрашевский. Китайский язык.Общественно-политический перевод. ВКН 2016-552с.</w:t>
      </w:r>
    </w:p>
    <w:p>
      <w:pPr>
        <w:pStyle w:val="5"/>
        <w:numPr>
          <w:ilvl w:val="0"/>
          <w:numId w:val="0"/>
        </w:numPr>
        <w:spacing w:after="0" w:line="240" w:lineRule="auto"/>
        <w:ind w:left="720" w:leftChars="0"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4.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Г.Я. Дашевская,А.Ф.Кондрашевский. Китайский язык для делового общения. Восточная книга (Восток-Запад, Муравей) 2019-352с.</w:t>
      </w:r>
    </w:p>
    <w:p>
      <w:pPr>
        <w:pStyle w:val="5"/>
        <w:numPr>
          <w:ilvl w:val="0"/>
          <w:numId w:val="0"/>
        </w:numPr>
        <w:spacing w:after="0" w:line="240" w:lineRule="auto"/>
        <w:ind w:left="720" w:leftChars="0"/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5.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О.М. Готлиб. Коммерческое письмо.Русско-китайские соответствия. Восточная книга (Восток-Запад, Муравей) 2018- 280с.</w:t>
      </w:r>
    </w:p>
    <w:p>
      <w:pPr>
        <w:numPr>
          <w:ilvl w:val="0"/>
          <w:numId w:val="0"/>
        </w:numPr>
        <w:spacing w:after="0" w:line="240" w:lineRule="auto"/>
        <w:ind w:left="660" w:leftChars="0"/>
        <w:contextualSpacing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1.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begin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instrText xml:space="preserve"> HYPERLINK "https://bkrs.info/" </w:instrTex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separate"/>
      </w:r>
      <w:r>
        <w:rPr>
          <w:rFonts w:ascii="Times New Roman" w:hAnsi="Times New Roman" w:eastAsia="Times New Roman" w:cs="Times New Roman"/>
          <w:sz w:val="20"/>
          <w:szCs w:val="20"/>
          <w:lang w:val="kk-KZ" w:eastAsia="ja-JP" w:bidi="ar-SA"/>
        </w:rPr>
        <w:t>https://bkrs.info/</w:t>
      </w:r>
      <w:r>
        <w:rPr>
          <w:rFonts w:ascii="Times New Roman" w:hAnsi="Times New Roman" w:eastAsia="Times New Roman" w:cs="Times New Roman"/>
          <w:sz w:val="20"/>
          <w:szCs w:val="20"/>
          <w:lang w:val="kk-KZ" w:eastAsia="ja-JP" w:bidi="ar-SA"/>
        </w:rPr>
        <w:fldChar w:fldCharType="end"/>
      </w:r>
    </w:p>
    <w:p>
      <w:pPr>
        <w:numPr>
          <w:ilvl w:val="0"/>
          <w:numId w:val="0"/>
        </w:numPr>
        <w:spacing w:after="0" w:line="240" w:lineRule="auto"/>
        <w:ind w:left="660" w:leftChars="0"/>
        <w:contextualSpacing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2.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begin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instrText xml:space="preserve"> HYPERLINK "https://zhonga.ru/" </w:instrTex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separate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https://zhonga.ru/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end"/>
      </w:r>
    </w:p>
    <w:p>
      <w:pPr>
        <w:numPr>
          <w:ilvl w:val="0"/>
          <w:numId w:val="0"/>
        </w:numPr>
        <w:spacing w:after="0" w:line="240" w:lineRule="auto"/>
        <w:ind w:left="660" w:leftChars="0"/>
        <w:contextualSpacing/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3.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begin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instrText xml:space="preserve"> HYPERLINK "https://zhongwen.com" </w:instrTex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separate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https://zhongwen.com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end"/>
      </w:r>
    </w:p>
    <w:p>
      <w:pPr>
        <w:pStyle w:val="4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 w:bidi="ar-SA"/>
        </w:rPr>
        <w:t xml:space="preserve">4.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begin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instrText xml:space="preserve"> HYPERLINK "https://shufazidian.com/s.php" </w:instrTex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separate"/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t>https://shufazidian.com/s.php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 w:bidi="ar-SA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                    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E3BA0C"/>
    <w:multiLevelType w:val="singleLevel"/>
    <w:tmpl w:val="01E3BA0C"/>
    <w:lvl w:ilvl="0" w:tentative="0">
      <w:start w:val="1"/>
      <w:numFmt w:val="decimal"/>
      <w:suff w:val="space"/>
      <w:lvlText w:val="%1."/>
      <w:lvlJc w:val="left"/>
      <w:pPr>
        <w:ind w:left="220"/>
      </w:pPr>
    </w:lvl>
  </w:abstractNum>
  <w:abstractNum w:abstractNumId="1">
    <w:nsid w:val="092ABC9A"/>
    <w:multiLevelType w:val="singleLevel"/>
    <w:tmpl w:val="092ABC9A"/>
    <w:lvl w:ilvl="0" w:tentative="0">
      <w:start w:val="1"/>
      <w:numFmt w:val="decimal"/>
      <w:suff w:val="space"/>
      <w:lvlText w:val="%1."/>
      <w:lvlJc w:val="left"/>
      <w:pPr>
        <w:ind w:left="440"/>
      </w:pPr>
    </w:lvl>
  </w:abstractNum>
  <w:abstractNum w:abstractNumId="2">
    <w:nsid w:val="2B1362F6"/>
    <w:multiLevelType w:val="singleLevel"/>
    <w:tmpl w:val="2B1362F6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4ED619B0"/>
    <w:multiLevelType w:val="singleLevel"/>
    <w:tmpl w:val="4ED619B0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730679DF"/>
    <w:multiLevelType w:val="singleLevel"/>
    <w:tmpl w:val="730679DF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75DA0DC3"/>
    <w:multiLevelType w:val="multilevel"/>
    <w:tmpl w:val="75DA0DC3"/>
    <w:lvl w:ilvl="0" w:tentative="0">
      <w:start w:val="1"/>
      <w:numFmt w:val="decimal"/>
      <w:lvlText w:val="%1."/>
      <w:lvlJc w:val="left"/>
      <w:pPr>
        <w:ind w:left="840" w:hanging="360"/>
      </w:pPr>
    </w:lvl>
    <w:lvl w:ilvl="1" w:tentative="0">
      <w:start w:val="1"/>
      <w:numFmt w:val="lowerLetter"/>
      <w:lvlText w:val="%2."/>
      <w:lvlJc w:val="left"/>
      <w:pPr>
        <w:ind w:left="1560" w:hanging="360"/>
      </w:pPr>
    </w:lvl>
    <w:lvl w:ilvl="2" w:tentative="0">
      <w:start w:val="1"/>
      <w:numFmt w:val="lowerRoman"/>
      <w:lvlText w:val="%3."/>
      <w:lvlJc w:val="right"/>
      <w:pPr>
        <w:ind w:left="2280" w:hanging="180"/>
      </w:pPr>
    </w:lvl>
    <w:lvl w:ilvl="3" w:tentative="0">
      <w:start w:val="1"/>
      <w:numFmt w:val="decimal"/>
      <w:lvlText w:val="%4."/>
      <w:lvlJc w:val="left"/>
      <w:pPr>
        <w:ind w:left="3000" w:hanging="360"/>
      </w:pPr>
    </w:lvl>
    <w:lvl w:ilvl="4" w:tentative="0">
      <w:start w:val="1"/>
      <w:numFmt w:val="lowerLetter"/>
      <w:lvlText w:val="%5."/>
      <w:lvlJc w:val="left"/>
      <w:pPr>
        <w:ind w:left="3720" w:hanging="360"/>
      </w:pPr>
    </w:lvl>
    <w:lvl w:ilvl="5" w:tentative="0">
      <w:start w:val="1"/>
      <w:numFmt w:val="lowerRoman"/>
      <w:lvlText w:val="%6."/>
      <w:lvlJc w:val="right"/>
      <w:pPr>
        <w:ind w:left="4440" w:hanging="180"/>
      </w:pPr>
    </w:lvl>
    <w:lvl w:ilvl="6" w:tentative="0">
      <w:start w:val="1"/>
      <w:numFmt w:val="decimal"/>
      <w:lvlText w:val="%7."/>
      <w:lvlJc w:val="left"/>
      <w:pPr>
        <w:ind w:left="5160" w:hanging="360"/>
      </w:pPr>
    </w:lvl>
    <w:lvl w:ilvl="7" w:tentative="0">
      <w:start w:val="1"/>
      <w:numFmt w:val="lowerLetter"/>
      <w:lvlText w:val="%8."/>
      <w:lvlJc w:val="left"/>
      <w:pPr>
        <w:ind w:left="5880" w:hanging="360"/>
      </w:pPr>
    </w:lvl>
    <w:lvl w:ilvl="8" w:tentative="0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9B"/>
    <w:rsid w:val="000251ED"/>
    <w:rsid w:val="000A57BB"/>
    <w:rsid w:val="000B07CC"/>
    <w:rsid w:val="000D2114"/>
    <w:rsid w:val="001470C2"/>
    <w:rsid w:val="00180525"/>
    <w:rsid w:val="001B5FC2"/>
    <w:rsid w:val="002116CD"/>
    <w:rsid w:val="002E5602"/>
    <w:rsid w:val="003511DF"/>
    <w:rsid w:val="003713D4"/>
    <w:rsid w:val="003D11BD"/>
    <w:rsid w:val="003D15E3"/>
    <w:rsid w:val="004829A3"/>
    <w:rsid w:val="00527447"/>
    <w:rsid w:val="005555E2"/>
    <w:rsid w:val="00596A26"/>
    <w:rsid w:val="006013EF"/>
    <w:rsid w:val="00610C7D"/>
    <w:rsid w:val="00613A1C"/>
    <w:rsid w:val="00664C1A"/>
    <w:rsid w:val="00774625"/>
    <w:rsid w:val="00854423"/>
    <w:rsid w:val="0088335A"/>
    <w:rsid w:val="008858BC"/>
    <w:rsid w:val="00885F43"/>
    <w:rsid w:val="00895D98"/>
    <w:rsid w:val="008C60F6"/>
    <w:rsid w:val="00A010ED"/>
    <w:rsid w:val="00A60C77"/>
    <w:rsid w:val="00AC1175"/>
    <w:rsid w:val="00AE3758"/>
    <w:rsid w:val="00B15FC0"/>
    <w:rsid w:val="00B76DED"/>
    <w:rsid w:val="00B97236"/>
    <w:rsid w:val="00BD2A4F"/>
    <w:rsid w:val="00C31F0F"/>
    <w:rsid w:val="00C41D5E"/>
    <w:rsid w:val="00C53EAC"/>
    <w:rsid w:val="00C9241D"/>
    <w:rsid w:val="00CA3A84"/>
    <w:rsid w:val="00D30325"/>
    <w:rsid w:val="00D70A82"/>
    <w:rsid w:val="00DB7A93"/>
    <w:rsid w:val="00DF7936"/>
    <w:rsid w:val="00E364E6"/>
    <w:rsid w:val="00E51B81"/>
    <w:rsid w:val="00EC2D46"/>
    <w:rsid w:val="00F72B3F"/>
    <w:rsid w:val="00FA5600"/>
    <w:rsid w:val="00FF5B9B"/>
    <w:rsid w:val="00FF654F"/>
    <w:rsid w:val="284A250E"/>
    <w:rsid w:val="76F5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5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Theme="minorHAnsi" w:hAnsiTheme="minorHAnsi" w:eastAsiaTheme="minorEastAsia"/>
      <w:sz w:val="22"/>
      <w:szCs w:val="22"/>
      <w:lang w:eastAsia="zh-CN"/>
    </w:rPr>
  </w:style>
  <w:style w:type="paragraph" w:customStyle="1" w:styleId="6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</Pages>
  <Words>680</Words>
  <Characters>3879</Characters>
  <Lines>32</Lines>
  <Paragraphs>9</Paragraphs>
  <TotalTime>0</TotalTime>
  <ScaleCrop>false</ScaleCrop>
  <LinksUpToDate>false</LinksUpToDate>
  <CharactersWithSpaces>4550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2020-10-31T21:06:00Z</dcterms:created>
  <dc:creator>Пользователь Windows</dc:creator>
  <cp:lastModifiedBy>Administrator</cp:lastModifiedBy>
  <dcterms:modified xsi:type="dcterms:W3CDTF">2021-10-04T03:35:07Z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F6B548B935E3497483B0A19473503165</vt:lpwstr>
  </property>
</Properties>
</file>